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1D2239D3" w:rsidR="00495E3C" w:rsidRPr="00754E25" w:rsidRDefault="00754E25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4E2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LOD</w:t>
      </w:r>
      <w:r w:rsidRPr="00754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управлении рисками компании</w:t>
      </w:r>
    </w:p>
    <w:bookmarkEnd w:id="0"/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1AA8EC86" w14:textId="77777777" w:rsidR="00521932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521932" w:rsidRPr="005219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Изучение студентами теоретико-методических аспектов управления рисками предприятий, формирование навыков анализа и управления рисками в финансово-хозяйственной деятельности хозяйствующих субъектов и минимизации их уровня</w:t>
      </w:r>
    </w:p>
    <w:p w14:paraId="5815DDD5" w14:textId="54214034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4C2CF55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754E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9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754E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Риски и безопасность бизнес-процессов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FC7EA73" w:rsidR="00FA6601" w:rsidRPr="00BB0AC3" w:rsidRDefault="00754E25" w:rsidP="00754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E25">
        <w:rPr>
          <w:rFonts w:ascii="Times New Roman" w:hAnsi="Times New Roman" w:cs="Times New Roman"/>
          <w:sz w:val="28"/>
          <w:szCs w:val="28"/>
        </w:rPr>
        <w:t>исследуется генезис создания и развития модели «Три линии защиты», раскрывающей внутриорганизационное распределение ответственности и полномочий в процессе управления рисками. Раскры</w:t>
      </w:r>
      <w:r w:rsidR="00521932">
        <w:rPr>
          <w:rFonts w:ascii="Times New Roman" w:hAnsi="Times New Roman" w:cs="Times New Roman"/>
          <w:sz w:val="28"/>
          <w:szCs w:val="28"/>
        </w:rPr>
        <w:t xml:space="preserve">ваются </w:t>
      </w:r>
      <w:r w:rsidRPr="00754E25">
        <w:rPr>
          <w:rFonts w:ascii="Times New Roman" w:hAnsi="Times New Roman" w:cs="Times New Roman"/>
          <w:sz w:val="28"/>
          <w:szCs w:val="28"/>
        </w:rPr>
        <w:t>основные принципы, используемые в модели, а также рассм</w:t>
      </w:r>
      <w:r w:rsidR="00521932">
        <w:rPr>
          <w:rFonts w:ascii="Times New Roman" w:hAnsi="Times New Roman" w:cs="Times New Roman"/>
          <w:sz w:val="28"/>
          <w:szCs w:val="28"/>
        </w:rPr>
        <w:t>атриваются</w:t>
      </w:r>
      <w:r w:rsidRPr="00754E25">
        <w:rPr>
          <w:rFonts w:ascii="Times New Roman" w:hAnsi="Times New Roman" w:cs="Times New Roman"/>
          <w:sz w:val="28"/>
          <w:szCs w:val="28"/>
        </w:rPr>
        <w:t xml:space="preserve"> вопросы координации в рамках реализации модели трех линий защиты. </w:t>
      </w:r>
      <w:r w:rsidR="00521932">
        <w:rPr>
          <w:rFonts w:ascii="Times New Roman" w:hAnsi="Times New Roman" w:cs="Times New Roman"/>
          <w:sz w:val="28"/>
          <w:szCs w:val="28"/>
        </w:rPr>
        <w:t xml:space="preserve">Изучаются </w:t>
      </w:r>
      <w:r w:rsidRPr="00754E25">
        <w:rPr>
          <w:rFonts w:ascii="Times New Roman" w:hAnsi="Times New Roman" w:cs="Times New Roman"/>
          <w:sz w:val="28"/>
          <w:szCs w:val="28"/>
        </w:rPr>
        <w:t xml:space="preserve">основные причины неэффективной и (или) ненадлежащей организации системы управления рисками. </w:t>
      </w:r>
    </w:p>
    <w:sectPr w:rsidR="00FA6601" w:rsidRPr="00B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521932"/>
    <w:rsid w:val="00622353"/>
    <w:rsid w:val="00643440"/>
    <w:rsid w:val="00705C9E"/>
    <w:rsid w:val="00754E25"/>
    <w:rsid w:val="007B19C8"/>
    <w:rsid w:val="007B308A"/>
    <w:rsid w:val="008345DE"/>
    <w:rsid w:val="009A3689"/>
    <w:rsid w:val="00BB0AC3"/>
    <w:rsid w:val="00C27EF8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35D65-7519-48E7-8415-0BDF9B1382A3}"/>
</file>

<file path=customXml/itemProps2.xml><?xml version="1.0" encoding="utf-8"?>
<ds:datastoreItem xmlns:ds="http://schemas.openxmlformats.org/officeDocument/2006/customXml" ds:itemID="{60B524D5-48ED-4556-BF88-7A3F85B01F22}"/>
</file>

<file path=customXml/itemProps3.xml><?xml version="1.0" encoding="utf-8"?>
<ds:datastoreItem xmlns:ds="http://schemas.openxmlformats.org/officeDocument/2006/customXml" ds:itemID="{91E473C8-EE1F-4E31-9FA4-96E71C0F6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2021-05-13T08:10:00Z</dcterms:created>
  <dcterms:modified xsi:type="dcterms:W3CDTF">2021-05-13T08:10:00Z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